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5A" w:rsidRPr="003F4D5A" w:rsidRDefault="003F4D5A" w:rsidP="003F4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5A">
        <w:rPr>
          <w:rFonts w:ascii="Times New Roman" w:hAnsi="Times New Roman" w:cs="Times New Roman"/>
          <w:b/>
          <w:sz w:val="24"/>
          <w:szCs w:val="24"/>
        </w:rPr>
        <w:t>«Правовая грамотность потребителей финансовых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i/>
          <w:sz w:val="24"/>
          <w:szCs w:val="24"/>
        </w:rPr>
        <w:t>В последние годы потребительское кредитование становится все более популярным среди населения. Приобретение товаров или услуг в кредит – хорошее решение для тех, кто пока не обладает достаточной суммой для покупки или не готов произвести оплату за необходимый товар (услугу) единовременно.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  <w:u w:val="single"/>
        </w:rPr>
        <w:t>Отношения по кредитованию</w:t>
      </w:r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 – это правовые отношения, которые  регулируются, прежде всего, Гражданским Кодексом РФ, Законом «О защите прав потребителей»; Федеральным законом «О банках и банковской деятельности», а также  кредитным договором, который должен соответствовать требованиям законодательства.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По кредитному договору 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4D5A">
        <w:rPr>
          <w:rFonts w:ascii="Times New Roman" w:eastAsia="Times New Roman" w:hAnsi="Times New Roman" w:cs="Times New Roman"/>
          <w:sz w:val="24"/>
          <w:szCs w:val="24"/>
          <w:u w:val="single"/>
        </w:rPr>
        <w:t>Прежде чем заключить кредитный договор:</w:t>
      </w:r>
    </w:p>
    <w:p w:rsidR="00A56D2D" w:rsidRPr="003F4D5A" w:rsidRDefault="00A56D2D" w:rsidP="003F4D5A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Оцените свои финансовые возможности.</w:t>
      </w:r>
    </w:p>
    <w:p w:rsidR="00A56D2D" w:rsidRPr="003F4D5A" w:rsidRDefault="00A56D2D" w:rsidP="003F4D5A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Соберите информацию о кредитных организациях, работающих в регионе  и их репутации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Прежде чем подписать кредитный  договор, внимательно его прочитайте, изучите условия.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Попросите у кредитора выдать Вам на руки типовую форму кредитного договора. Наилучшим вариантом будет собрать типовые формы кредитных договоров в разных кредитных организациях. Отказ в предоставлении типовой формы договора должен Вас насторожить. При возможности проконсультируйтесь с опытным юристом.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Обратите внимание на содержащиеся в кредитном договоре ссылки на тарифы осуществления банком услуг. Следует запросить и изучить информацию об этих тарифах у сотрудников банка.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4D5A">
        <w:rPr>
          <w:rFonts w:ascii="Times New Roman" w:eastAsia="Times New Roman" w:hAnsi="Times New Roman" w:cs="Times New Roman"/>
          <w:sz w:val="24"/>
          <w:szCs w:val="24"/>
          <w:u w:val="single"/>
        </w:rPr>
        <w:t>При предоставлении кредита потребитель должен быть проинформирован о:</w:t>
      </w:r>
    </w:p>
    <w:p w:rsidR="00A56D2D" w:rsidRPr="003F4D5A" w:rsidRDefault="00A56D2D" w:rsidP="003F4D5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D5A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 кредита;</w:t>
      </w:r>
    </w:p>
    <w:p w:rsidR="00A56D2D" w:rsidRPr="003F4D5A" w:rsidRDefault="00A56D2D" w:rsidP="003F4D5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полной сумме, подлежащей выплате потребителем;</w:t>
      </w:r>
    </w:p>
    <w:p w:rsidR="00A56D2D" w:rsidRPr="003F4D5A" w:rsidRDefault="00A56D2D" w:rsidP="003F4D5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графике погашения этой суммы;</w:t>
      </w:r>
    </w:p>
    <w:p w:rsidR="00A56D2D" w:rsidRPr="003F4D5A" w:rsidRDefault="00A56D2D" w:rsidP="003F4D5A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D5A">
        <w:rPr>
          <w:rFonts w:ascii="Times New Roman" w:eastAsia="Times New Roman" w:hAnsi="Times New Roman" w:cs="Times New Roman"/>
          <w:sz w:val="24"/>
          <w:szCs w:val="24"/>
        </w:rPr>
        <w:t>перечне</w:t>
      </w:r>
      <w:proofErr w:type="gramEnd"/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 и размере платежей заемщика, связанных с несоблюдением им условий кредитного договора.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Помните, что банк обязан довести необходимую и достоверную информацию об услуге в наглядной и доступной для Вас форме, а это значит, что вы вправе требовать предоставления информации, оформленной в письменном виде.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D5A">
        <w:rPr>
          <w:rFonts w:ascii="Times New Roman" w:eastAsia="Times New Roman" w:hAnsi="Times New Roman" w:cs="Times New Roman"/>
          <w:sz w:val="24"/>
          <w:szCs w:val="24"/>
        </w:rPr>
        <w:t>В соответствии со ст. 12 Закона «О защите прав потребителей», если потребителю не предоставлена возможность незамедлительно получить при заключении договора информацию об услуге (в том числе и финансовой),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суммы и возмещения других</w:t>
      </w:r>
      <w:proofErr w:type="gramEnd"/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 убытков.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Еще одним важным аспектом, на который следует обращать внимание при заключении и исполнении кредитного договора, является включение в договор условий, ущемляющих законные права потребителей.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4D5A">
        <w:rPr>
          <w:rFonts w:ascii="Times New Roman" w:eastAsia="Times New Roman" w:hAnsi="Times New Roman" w:cs="Times New Roman"/>
          <w:sz w:val="24"/>
          <w:szCs w:val="24"/>
          <w:u w:val="single"/>
        </w:rPr>
        <w:t>Иногда кредитные организации включают в договора с заемщиками следующие условия, которые являются ущемляющими права потребителя: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Обуславливают приобретение услуг по кредитованию обязательным приобретением Заемщиком услуг по страхованию их жизни и здоровья.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Предусматривают взимание комиссии либо неустойки за досрочный возврат кредита/части кредита.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Устанавливают  комиссию за открытие и ведение ссудного счета либо за выдачу кредита, которую должен уплатить заемщик.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Устанавливают место рассмотрения споров и разногласий, которые могут возникнуть у сторон  в процессе исполнения обязательств по Договору, например по месту нахождения филиала Кредитора, либо по месту нахождения его главного офиса.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Предусматривают право Кредитора в одностороннем порядке  производить по своему усмотрению увеличение размера процентов  по кредиту.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Предусматривают занижение размера неустойки, уплачиваемой в случае нарушения исполнения банком своих обязательств по договору;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Включают требование досрочного погашения задолженности по кредиту в случае ухудшения финансового положения заемщика;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Устанавливают штраф за отказ в получении кредита.</w:t>
      </w:r>
    </w:p>
    <w:p w:rsidR="00A56D2D" w:rsidRPr="003F4D5A" w:rsidRDefault="00A56D2D" w:rsidP="003F4D5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Предусматривают </w:t>
      </w:r>
      <w:proofErr w:type="spellStart"/>
      <w:r w:rsidRPr="003F4D5A">
        <w:rPr>
          <w:rFonts w:ascii="Times New Roman" w:eastAsia="Times New Roman" w:hAnsi="Times New Roman" w:cs="Times New Roman"/>
          <w:sz w:val="24"/>
          <w:szCs w:val="24"/>
        </w:rPr>
        <w:t>безакцептное</w:t>
      </w:r>
      <w:proofErr w:type="spellEnd"/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 списание суммы задолженности со счета заемщика, открытого, к примеру, в этом же банке и др.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Если при исполнении кредитного договора права потребителя нарушаются, то следует обратиться с письменной претензией в адрес банка, где потребовать, например, исключения из текста кредитного договора пункта, ущемляющего права потребителя, и возмещения убытков. Один экземпляр претензии необходимо вручить сотрудникам банка лично (в этом случае на втором экземпляре, который остается у Вас, попросите поставить отметку о принятии) либо направить по почте, желательно заказным письмом с уведомлением о вручении.</w:t>
      </w:r>
    </w:p>
    <w:p w:rsidR="00A56D2D" w:rsidRPr="003F4D5A" w:rsidRDefault="00A56D2D" w:rsidP="003F4D5A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Если Вы получили от банка официальный отказ в удовлетворении Вашего требования или в установленный срок не получили ответа, следует обратиться в суд с исковым заявлением для защиты своих прав и законных интересов.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Важно помнить!</w:t>
      </w:r>
      <w:r w:rsidRPr="003F4D5A">
        <w:rPr>
          <w:rFonts w:ascii="Times New Roman" w:eastAsia="Times New Roman" w:hAnsi="Times New Roman" w:cs="Times New Roman"/>
          <w:sz w:val="24"/>
          <w:szCs w:val="24"/>
        </w:rPr>
        <w:t> Если какие-либо предусмотренные кредитным договором платежи потребитель не осуществляет или осуществляет несвоевременно и/или не в полном объеме, банком может быть предъявлено требование об уплате неустойки (штрафа, пени) и о досрочном возврате кредита, поэтому необходимо внимательно следить за сроками внесения очередных платежей.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4D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Поручительство: будьте осторожны!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Если кто-то из знакомых, друзей или родственников просит Вас стать его поручителем по кредиту – серьезно подумайте об этом шаге. Благородство и желание помочь может сыграть с вами злую шутку.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Поручители – граждане, которые поручаются за заемщика. Их доходы не учитываются при расчете максимальной суммы кредита. Поручители обеспечивают возврат кредита: если заемщик не будет платить по кредиту, то банк имеет право обратиться к поручителям с требованием о возвращении денег.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Ответственность поручителя является субсидиарной (т.е. дополнительной), а значит, банк не имеет права требовать от поручителя исполнения обязательств, если заемщик исправно выплачивает кредит. Кроме того, поручитель обладает правом требовать от заемщика возвращения денежной суммы, уплаченной им в счет погашения задолженности заемщика по кредиту.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D5A">
        <w:rPr>
          <w:rFonts w:ascii="Times New Roman" w:eastAsia="Times New Roman" w:hAnsi="Times New Roman" w:cs="Times New Roman"/>
          <w:b/>
          <w:sz w:val="24"/>
          <w:szCs w:val="24"/>
        </w:rPr>
        <w:t>Созаемщик</w:t>
      </w:r>
      <w:proofErr w:type="spellEnd"/>
      <w:r w:rsidRPr="003F4D5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– это гражданин, который вместе с основным заемщиком отвечает перед банком за возврат кредита в полном объеме. Банк вправе потребовать уплаты </w:t>
      </w:r>
      <w:proofErr w:type="gramStart"/>
      <w:r w:rsidRPr="003F4D5A">
        <w:rPr>
          <w:rFonts w:ascii="Times New Roman" w:eastAsia="Times New Roman" w:hAnsi="Times New Roman" w:cs="Times New Roman"/>
          <w:sz w:val="24"/>
          <w:szCs w:val="24"/>
        </w:rPr>
        <w:t>задолженности</w:t>
      </w:r>
      <w:proofErr w:type="gramEnd"/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 как с заемщика, так и с </w:t>
      </w:r>
      <w:proofErr w:type="spellStart"/>
      <w:r w:rsidRPr="003F4D5A">
        <w:rPr>
          <w:rFonts w:ascii="Times New Roman" w:eastAsia="Times New Roman" w:hAnsi="Times New Roman" w:cs="Times New Roman"/>
          <w:sz w:val="24"/>
          <w:szCs w:val="24"/>
        </w:rPr>
        <w:t>созаемщика</w:t>
      </w:r>
      <w:proofErr w:type="spellEnd"/>
      <w:r w:rsidRPr="003F4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Прежде чем стать заемщиком, поручителем или </w:t>
      </w:r>
      <w:proofErr w:type="spellStart"/>
      <w:r w:rsidRPr="003F4D5A">
        <w:rPr>
          <w:rFonts w:ascii="Times New Roman" w:eastAsia="Times New Roman" w:hAnsi="Times New Roman" w:cs="Times New Roman"/>
          <w:sz w:val="24"/>
          <w:szCs w:val="24"/>
        </w:rPr>
        <w:t>созаемщиком</w:t>
      </w:r>
      <w:proofErr w:type="spellEnd"/>
      <w:r w:rsidRPr="003F4D5A">
        <w:rPr>
          <w:rFonts w:ascii="Times New Roman" w:eastAsia="Times New Roman" w:hAnsi="Times New Roman" w:cs="Times New Roman"/>
          <w:sz w:val="24"/>
          <w:szCs w:val="24"/>
        </w:rPr>
        <w:t>, необходимо тщательно проанализировать и обдумать  все факты и возможные последствия.</w:t>
      </w:r>
    </w:p>
    <w:p w:rsidR="00A56D2D" w:rsidRPr="00A56D2D" w:rsidRDefault="00A56D2D" w:rsidP="00A56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4D5A" w:rsidRDefault="003F4D5A" w:rsidP="003F4D5A"/>
    <w:sectPr w:rsidR="003F4D5A" w:rsidSect="00EE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FD"/>
    <w:multiLevelType w:val="hybridMultilevel"/>
    <w:tmpl w:val="7E22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10F4"/>
    <w:multiLevelType w:val="hybridMultilevel"/>
    <w:tmpl w:val="558065A4"/>
    <w:lvl w:ilvl="0" w:tplc="E3C2447A">
      <w:numFmt w:val="bullet"/>
      <w:lvlText w:val="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F02D73"/>
    <w:multiLevelType w:val="hybridMultilevel"/>
    <w:tmpl w:val="C172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F2"/>
    <w:multiLevelType w:val="hybridMultilevel"/>
    <w:tmpl w:val="B45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6CBA"/>
    <w:multiLevelType w:val="multilevel"/>
    <w:tmpl w:val="E288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57BA5"/>
    <w:multiLevelType w:val="hybridMultilevel"/>
    <w:tmpl w:val="8F786BA4"/>
    <w:lvl w:ilvl="0" w:tplc="E3C2447A">
      <w:numFmt w:val="bullet"/>
      <w:lvlText w:val="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5C1E"/>
    <w:multiLevelType w:val="multilevel"/>
    <w:tmpl w:val="4EA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E7547"/>
    <w:multiLevelType w:val="hybridMultilevel"/>
    <w:tmpl w:val="E958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3565F"/>
    <w:multiLevelType w:val="multilevel"/>
    <w:tmpl w:val="63B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9301F"/>
    <w:multiLevelType w:val="hybridMultilevel"/>
    <w:tmpl w:val="ACA6F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7C7C2A"/>
    <w:multiLevelType w:val="hybridMultilevel"/>
    <w:tmpl w:val="77F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6D2D"/>
    <w:rsid w:val="0014771A"/>
    <w:rsid w:val="003E5300"/>
    <w:rsid w:val="003F4D5A"/>
    <w:rsid w:val="006E1000"/>
    <w:rsid w:val="00A56D2D"/>
    <w:rsid w:val="00EE2423"/>
    <w:rsid w:val="00F2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3"/>
  </w:style>
  <w:style w:type="paragraph" w:styleId="3">
    <w:name w:val="heading 3"/>
    <w:basedOn w:val="a"/>
    <w:link w:val="30"/>
    <w:uiPriority w:val="9"/>
    <w:qFormat/>
    <w:rsid w:val="00A56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D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6D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ccountercomments">
    <w:name w:val="hc_counter_comments"/>
    <w:basedOn w:val="a0"/>
    <w:rsid w:val="00A56D2D"/>
  </w:style>
  <w:style w:type="character" w:styleId="a5">
    <w:name w:val="Strong"/>
    <w:basedOn w:val="a0"/>
    <w:uiPriority w:val="22"/>
    <w:qFormat/>
    <w:rsid w:val="00A56D2D"/>
    <w:rPr>
      <w:b/>
      <w:bCs/>
    </w:rPr>
  </w:style>
  <w:style w:type="character" w:styleId="a6">
    <w:name w:val="Emphasis"/>
    <w:basedOn w:val="a0"/>
    <w:uiPriority w:val="20"/>
    <w:qFormat/>
    <w:rsid w:val="00A56D2D"/>
    <w:rPr>
      <w:i/>
      <w:iCs/>
    </w:rPr>
  </w:style>
  <w:style w:type="paragraph" w:styleId="a7">
    <w:name w:val="No Spacing"/>
    <w:uiPriority w:val="1"/>
    <w:qFormat/>
    <w:rsid w:val="003F4D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Кармадонова Анастасия </cp:lastModifiedBy>
  <cp:revision>4</cp:revision>
  <dcterms:created xsi:type="dcterms:W3CDTF">2022-03-09T05:35:00Z</dcterms:created>
  <dcterms:modified xsi:type="dcterms:W3CDTF">2022-03-11T07:12:00Z</dcterms:modified>
</cp:coreProperties>
</file>